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2" w:rsidRDefault="00E915D2"/>
    <w:p w:rsidR="00FD2957" w:rsidRDefault="00FD29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76F9BEC3" wp14:editId="66184196">
            <wp:simplePos x="0" y="0"/>
            <wp:positionH relativeFrom="column">
              <wp:posOffset>2404110</wp:posOffset>
            </wp:positionH>
            <wp:positionV relativeFrom="paragraph">
              <wp:posOffset>-437515</wp:posOffset>
            </wp:positionV>
            <wp:extent cx="1080135" cy="1080135"/>
            <wp:effectExtent l="0" t="0" r="5715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957" w:rsidRDefault="00FD2957"/>
    <w:p w:rsidR="00FD2957" w:rsidRDefault="00FD2957" w:rsidP="00FD2957">
      <w:pPr>
        <w:spacing w:after="0"/>
        <w:jc w:val="center"/>
      </w:pPr>
      <w:r>
        <w:rPr>
          <w:rFonts w:hint="cs"/>
          <w:cs/>
        </w:rPr>
        <w:t>ประกาศองค์การบริหารส่วนตำบล</w:t>
      </w:r>
      <w:r w:rsidR="0033276B">
        <w:rPr>
          <w:rFonts w:hint="cs"/>
          <w:cs/>
        </w:rPr>
        <w:t>พะเนา</w:t>
      </w:r>
    </w:p>
    <w:p w:rsidR="00FD2957" w:rsidRDefault="00FD2957" w:rsidP="00FD2957">
      <w:pPr>
        <w:spacing w:after="0"/>
        <w:jc w:val="center"/>
        <w:rPr>
          <w:cs/>
        </w:rPr>
      </w:pPr>
      <w:r>
        <w:rPr>
          <w:rFonts w:hint="cs"/>
          <w:cs/>
        </w:rPr>
        <w:t xml:space="preserve">เรื่อง </w:t>
      </w:r>
      <w:r w:rsidR="008A381C">
        <w:rPr>
          <w:rFonts w:hint="cs"/>
          <w:cs/>
        </w:rPr>
        <w:t>มาตร</w:t>
      </w:r>
      <w:r w:rsidR="00C10D2C">
        <w:rPr>
          <w:rFonts w:hint="cs"/>
          <w:cs/>
        </w:rPr>
        <w:t>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FD2957" w:rsidRDefault="00FD2957" w:rsidP="00E050C6">
      <w:pPr>
        <w:spacing w:after="0" w:line="240" w:lineRule="auto"/>
        <w:jc w:val="center"/>
      </w:pPr>
      <w:r>
        <w:rPr>
          <w:rFonts w:hint="cs"/>
          <w:cs/>
        </w:rPr>
        <w:t>---------------------------------</w:t>
      </w:r>
    </w:p>
    <w:p w:rsidR="006C267B" w:rsidRDefault="006C267B" w:rsidP="00E050C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10D2C">
        <w:rPr>
          <w:rFonts w:hint="cs"/>
          <w:cs/>
        </w:rPr>
        <w:t>องค์การบริหารส่วนตำบลพะเนา มีหน้าที่ในการให้บริการสาธารณะ เพื่อให้เกิดประโยชน์สูงสุดแก่ประชาชน พระราชบัญญัติสภาตำบลและองค์การบริหารส่วนตำบล พ.ศ.2537 และพระราชบัญญัติกำหนดแผนและขั้นตอนการกระจายอำนาจให้แก่องค์กรปกครองส่วนท้องถิ่น พ.ศ.2542 และหน้าที่ตามที่กฎหมายอื่นกำหนดไว้ ซึ่งในการปฏิบัติหน้าที่บริหารกิจการขององค์การบริหารส่วนตำบล ควบคุม ดูแลพนักงานส่วนตำบล ลูกจ้างประจำและพนักงานจ้าง ฝ่ายบริหารโดยนายกองค์การบริหารส่วนตำบลเป็นผู้กำหนดนโยบายการปฏิบัติงานให้เป็นไปตามกฎหมาย ระเบียบ ข้อบังคับ และมีปลัดองค์การบริหารส่วนตำบลเป็นผู้บังคับบัญชาข้าราชการ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โดยเฉพาะในส่วนที่กฎหมายกำหนดให้เป็นการใช้ดุลยพินิจของผู้มีอำนาจ ในการตัดสินใจอนุญาต อนุมัติ หรือมีคำสั่งในเรื่องนั้น อย่างรอบคอบ มีขอบเขตและมีเหตุผลสนับสนุนการใช้ดุลยพินิจอย่างเพียงพอ</w:t>
      </w:r>
    </w:p>
    <w:p w:rsidR="00920724" w:rsidRDefault="00920724" w:rsidP="00920724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ดังนั้น เพื่อให้เกิดความโปร่งใสในการใช้ดุลยพินิจในการออกคำสั่ง อนุญาต อนุมัติ ในภารกิจขององค์การบริหารส่วนตำบลพะเนา เป็นไปตามหลัก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>บาล จึงได้กำหนดมาตรการการใช้ดุลยพินิจของฝ่ายบริหารไว้ ดังนี้</w:t>
      </w:r>
    </w:p>
    <w:p w:rsidR="00920724" w:rsidRDefault="00920724" w:rsidP="00920724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1.การใช้ดุลยพินิจของฝ่ายบริหาร ต้องเป็นไปตามที่กฎหมายบัญญัติให้กระทำการอย่างหนึ่งอย่างใดโดยอิสระ</w:t>
      </w:r>
    </w:p>
    <w:p w:rsidR="00920724" w:rsidRDefault="00920724" w:rsidP="00920724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>2.ขั้นตอนการใช้ดุลยพินิจต้องประกอบเหตุผล ดังนี้</w:t>
      </w:r>
    </w:p>
    <w:p w:rsidR="00920724" w:rsidRDefault="00920724" w:rsidP="00920724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2.1 ขั้นตอนแรก ข้อเท็จจริงอันเป็นสาระสำคัญ ซึ่งการวินิจฉัยข้อเท็จจริงนั้นต้องตรวจสอบข้อเท็จจริงที่เกิดขึ้น จากพยานหลักฐานที่มีอยู่เพียงพอต่อการพิสูจน์ข้อเท็จจริงว่าได้เกิดขึ้นหรือไม่</w:t>
      </w:r>
    </w:p>
    <w:p w:rsidR="00920724" w:rsidRDefault="00920724" w:rsidP="00E050C6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2.2</w:t>
      </w:r>
      <w:r>
        <w:rPr>
          <w:rFonts w:hint="cs"/>
          <w:cs/>
        </w:rPr>
        <w:tab/>
        <w:t xml:space="preserve"> ขั้นตอนที่สอง ข้อกฎหมาย ที่อ้างอิงประกอบข้อเท็จจริงตาม (2.1) ที่เกี่ยวข้องและเป็นสาระสำคัญ</w:t>
      </w:r>
    </w:p>
    <w:p w:rsidR="00920724" w:rsidRDefault="00920724" w:rsidP="00E050C6">
      <w:pPr>
        <w:spacing w:after="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2.3</w:t>
      </w:r>
      <w:r>
        <w:rPr>
          <w:rFonts w:hint="cs"/>
          <w:cs/>
        </w:rPr>
        <w:tab/>
        <w:t xml:space="preserve"> ขั้นตอนที่สาม ข้อพิจารณาและข้อสนับสนุนซึ่งผู้ใช้ดุลพินิจจะต้องพิจารณาตัดสินใจว่ากฎหมายได้กำหนดให้ใช้ดุลยพินิจได้เพียงประการเดียว หรือหลายประการ ซึ่งสามารถตัดสินใจใช้อำนาจหรือไม่ก็ได้ หรือจะเลือกกระทำการอย่างหนึ่งอย่างใดก็ได้ตามที่กฎหมายกำหนด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72083B" w:rsidRDefault="00E050C6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จึงประกาศให้ทราบ และถือปฏิบัติโดยทั่วกัน</w:t>
      </w:r>
    </w:p>
    <w:p w:rsidR="00D37EE6" w:rsidRDefault="00A63DD4" w:rsidP="0013539A">
      <w:pPr>
        <w:tabs>
          <w:tab w:val="left" w:pos="2835"/>
          <w:tab w:val="left" w:pos="4820"/>
        </w:tabs>
        <w:spacing w:before="240" w:after="0"/>
        <w:ind w:firstLine="1418"/>
        <w:jc w:val="thaiDistribute"/>
      </w:pPr>
      <w:r>
        <w:rPr>
          <w:rFonts w:hint="cs"/>
          <w:cs/>
        </w:rPr>
        <w:t xml:space="preserve">                                    </w:t>
      </w:r>
      <w:r w:rsidR="00D37EE6">
        <w:rPr>
          <w:rFonts w:hint="cs"/>
          <w:cs/>
        </w:rPr>
        <w:t>ประกาศ ณ วันที่</w:t>
      </w:r>
      <w:r w:rsidR="00395EBC">
        <w:rPr>
          <w:rFonts w:hint="cs"/>
          <w:cs/>
        </w:rPr>
        <w:t xml:space="preserve"> </w:t>
      </w:r>
      <w:r w:rsidR="00E050C6">
        <w:rPr>
          <w:rFonts w:hint="cs"/>
          <w:cs/>
        </w:rPr>
        <w:t xml:space="preserve"> 15 </w:t>
      </w:r>
      <w:r w:rsidR="00395EBC">
        <w:rPr>
          <w:rFonts w:hint="cs"/>
          <w:cs/>
        </w:rPr>
        <w:t xml:space="preserve"> เดือน</w:t>
      </w:r>
      <w:r w:rsidR="003B2248">
        <w:rPr>
          <w:rFonts w:hint="cs"/>
          <w:cs/>
        </w:rPr>
        <w:t xml:space="preserve"> มกราคม</w:t>
      </w:r>
      <w:r w:rsidR="00395EBC">
        <w:rPr>
          <w:rFonts w:hint="cs"/>
          <w:cs/>
        </w:rPr>
        <w:t xml:space="preserve">  พ.ศ. 25</w:t>
      </w:r>
      <w:r w:rsidR="003B2248">
        <w:rPr>
          <w:rFonts w:hint="cs"/>
          <w:cs/>
        </w:rPr>
        <w:t>63</w:t>
      </w:r>
    </w:p>
    <w:p w:rsidR="009971D3" w:rsidRDefault="003B2248" w:rsidP="00D37EE6">
      <w:pPr>
        <w:tabs>
          <w:tab w:val="left" w:pos="2835"/>
          <w:tab w:val="left" w:pos="4820"/>
        </w:tabs>
        <w:spacing w:after="0"/>
        <w:ind w:firstLine="1418"/>
        <w:jc w:val="thaiDistribute"/>
      </w:pPr>
      <w: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623972" cy="760780"/>
            <wp:effectExtent l="0" t="0" r="0" b="1270"/>
            <wp:docPr id="2" name="รูปภาพ 2" descr="D:\2564\ลายมือ\ลายเซ็นนายเข้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64\ลายมือ\ลายเซ็นนายเข้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15" cy="7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BC" w:rsidRDefault="00A63DD4" w:rsidP="00395EBC">
      <w:pPr>
        <w:tabs>
          <w:tab w:val="left" w:pos="2835"/>
          <w:tab w:val="left" w:pos="4820"/>
        </w:tabs>
        <w:spacing w:after="0"/>
        <w:jc w:val="center"/>
      </w:pPr>
      <w:r>
        <w:rPr>
          <w:rFonts w:hint="cs"/>
          <w:cs/>
        </w:rPr>
        <w:lastRenderedPageBreak/>
        <w:t xml:space="preserve">                                          </w:t>
      </w:r>
      <w:r w:rsidR="00395EBC">
        <w:rPr>
          <w:rFonts w:hint="cs"/>
          <w:cs/>
        </w:rPr>
        <w:t>(นาย</w:t>
      </w:r>
      <w:r w:rsidR="0033276B">
        <w:rPr>
          <w:rFonts w:hint="cs"/>
          <w:cs/>
        </w:rPr>
        <w:t>สิ</w:t>
      </w:r>
      <w:proofErr w:type="spellStart"/>
      <w:r w:rsidR="0033276B">
        <w:rPr>
          <w:rFonts w:hint="cs"/>
          <w:cs/>
        </w:rPr>
        <w:t>รวิชญ์</w:t>
      </w:r>
      <w:proofErr w:type="spellEnd"/>
      <w:r w:rsidR="0033276B">
        <w:rPr>
          <w:rFonts w:hint="cs"/>
          <w:cs/>
        </w:rPr>
        <w:t xml:space="preserve">  ไทย</w:t>
      </w:r>
      <w:proofErr w:type="spellStart"/>
      <w:r w:rsidR="0033276B">
        <w:rPr>
          <w:rFonts w:hint="cs"/>
          <w:cs/>
        </w:rPr>
        <w:t>มะณี</w:t>
      </w:r>
      <w:proofErr w:type="spellEnd"/>
      <w:r w:rsidR="00395EBC">
        <w:rPr>
          <w:rFonts w:hint="cs"/>
          <w:cs/>
        </w:rPr>
        <w:t>)</w:t>
      </w:r>
    </w:p>
    <w:p w:rsidR="00395EBC" w:rsidRPr="00D37EE6" w:rsidRDefault="00A63DD4" w:rsidP="00395EBC">
      <w:pPr>
        <w:tabs>
          <w:tab w:val="left" w:pos="2835"/>
          <w:tab w:val="left" w:pos="4820"/>
        </w:tabs>
        <w:spacing w:after="0"/>
        <w:jc w:val="center"/>
      </w:pPr>
      <w:r>
        <w:rPr>
          <w:rFonts w:hint="cs"/>
          <w:cs/>
        </w:rPr>
        <w:t xml:space="preserve">                                         </w:t>
      </w:r>
      <w:r w:rsidR="00395EBC">
        <w:rPr>
          <w:rFonts w:hint="cs"/>
          <w:cs/>
        </w:rPr>
        <w:t>นายกองค์การบริหารส่วนตำบล</w:t>
      </w:r>
      <w:r w:rsidR="0033276B">
        <w:rPr>
          <w:rFonts w:hint="cs"/>
          <w:cs/>
        </w:rPr>
        <w:t>พะเนา</w:t>
      </w:r>
    </w:p>
    <w:p w:rsidR="00FD2957" w:rsidRDefault="00FD2957" w:rsidP="00FD2957">
      <w:pPr>
        <w:jc w:val="thaiDistribute"/>
        <w:rPr>
          <w:cs/>
        </w:rPr>
      </w:pPr>
    </w:p>
    <w:p w:rsidR="001E15A3" w:rsidRDefault="001E15A3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E35566" w:rsidRDefault="00E35566"/>
    <w:p w:rsidR="00236303" w:rsidRDefault="00236303"/>
    <w:p w:rsidR="00236303" w:rsidRDefault="00236303"/>
    <w:p w:rsidR="00236303" w:rsidRDefault="00236303"/>
    <w:p w:rsidR="00236303" w:rsidRDefault="00236303"/>
    <w:p w:rsidR="00D079B1" w:rsidRPr="00DF028D" w:rsidRDefault="00D079B1" w:rsidP="00D907A2">
      <w:pPr>
        <w:jc w:val="center"/>
        <w:rPr>
          <w:color w:val="FF0000"/>
          <w:sz w:val="48"/>
          <w:szCs w:val="48"/>
        </w:rPr>
      </w:pPr>
      <w:r w:rsidRPr="00DF028D">
        <w:rPr>
          <w:color w:val="FF0000"/>
          <w:sz w:val="48"/>
          <w:szCs w:val="48"/>
        </w:rPr>
        <w:t>-</w:t>
      </w:r>
      <w:r w:rsidRPr="00DF028D">
        <w:rPr>
          <w:rFonts w:hint="cs"/>
          <w:color w:val="FF0000"/>
          <w:sz w:val="48"/>
          <w:szCs w:val="48"/>
          <w:cs/>
        </w:rPr>
        <w:t xml:space="preserve"> สำเนาคู่ฉบับ </w:t>
      </w:r>
      <w:r w:rsidRPr="00DF028D">
        <w:rPr>
          <w:color w:val="FF0000"/>
          <w:sz w:val="48"/>
          <w:szCs w:val="48"/>
        </w:rPr>
        <w:t>-</w:t>
      </w:r>
    </w:p>
    <w:p w:rsidR="00D079B1" w:rsidRDefault="00D079B1" w:rsidP="00D079B1">
      <w:pPr>
        <w:spacing w:after="0"/>
        <w:jc w:val="center"/>
      </w:pPr>
      <w:r>
        <w:rPr>
          <w:rFonts w:hint="cs"/>
          <w:cs/>
        </w:rPr>
        <w:t>ประกาศองค์การบริหารส่วนตำบล</w:t>
      </w:r>
      <w:r w:rsidR="0033276B">
        <w:rPr>
          <w:rFonts w:hint="cs"/>
          <w:cs/>
        </w:rPr>
        <w:t>พะเนา</w:t>
      </w:r>
    </w:p>
    <w:p w:rsidR="00D079B1" w:rsidRDefault="00D079B1" w:rsidP="00D079B1">
      <w:pPr>
        <w:spacing w:after="0"/>
        <w:jc w:val="center"/>
        <w:rPr>
          <w:cs/>
        </w:rPr>
      </w:pPr>
      <w:r>
        <w:rPr>
          <w:rFonts w:hint="cs"/>
          <w:cs/>
        </w:rPr>
        <w:t>เรื่อง มาตรการจัดการในกรณีได้ทราบหรือรับแจ้งการทุจริตหรือตรวจสอบพบการทุจริต</w:t>
      </w:r>
    </w:p>
    <w:p w:rsidR="00D079B1" w:rsidRDefault="00D079B1" w:rsidP="00D079B1">
      <w:pPr>
        <w:spacing w:after="0"/>
        <w:jc w:val="center"/>
      </w:pPr>
      <w:r>
        <w:rPr>
          <w:rFonts w:hint="cs"/>
          <w:cs/>
        </w:rPr>
        <w:t>---------------------------------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ตามเจตนารมณ์ของรัฐธรรมนูญแห่งราชอาณาจักรไทย (ฉบับชั่วคราว) พ.ศ.2557 พระราชบัญญัติข้อมูลข่าวสารของทางราชการ พ.ศ.2540 พระราชกฤษฎีกาว่าด้วยหลักเกณฑ์และวิธีการบริหารกิจการบ้านเมืองที่ดี พ.ศ.2546 ยุทธศาสตร์ชาติว่าด้วยการป้องกันและปราบปรามการทุจริตระยะที่ 3 (พ.ศ.2560-2564) และนโยบายของรัฐบาล ข้อที่ 10 การส่งเสริมการบริหารราชการแผ่นดินที่มีธรรม</w:t>
      </w:r>
      <w:proofErr w:type="spellStart"/>
      <w:r>
        <w:rPr>
          <w:rFonts w:hint="cs"/>
          <w:cs/>
        </w:rPr>
        <w:t>ภิ</w:t>
      </w:r>
      <w:proofErr w:type="spellEnd"/>
      <w:r>
        <w:rPr>
          <w:rFonts w:hint="cs"/>
          <w:cs/>
        </w:rPr>
        <w:t xml:space="preserve">บาลและการป้องกันปราบปรามการทุจริตและประพฤติมิชอบในภาครัฐ กำหนดให้ปลูกฝังค่านิยมคุณธรรม </w:t>
      </w:r>
      <w:r>
        <w:rPr>
          <w:rFonts w:hint="cs"/>
          <w:cs/>
        </w:rPr>
        <w:lastRenderedPageBreak/>
        <w:t>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</w:t>
      </w:r>
      <w:r w:rsidR="0033276B">
        <w:rPr>
          <w:rFonts w:hint="cs"/>
          <w:cs/>
        </w:rPr>
        <w:t>พะเนา</w:t>
      </w:r>
      <w:r>
        <w:rPr>
          <w:rFonts w:hint="cs"/>
          <w:cs/>
        </w:rPr>
        <w:t xml:space="preserve"> จึงได้กำหนดมาตรการจัดการในกรณีพบการทุจริตในองค์การบริหารส่วนตำบล</w:t>
      </w:r>
      <w:r w:rsidR="0033276B">
        <w:rPr>
          <w:rFonts w:hint="cs"/>
          <w:cs/>
        </w:rPr>
        <w:t>พะเนา</w:t>
      </w:r>
      <w:r>
        <w:rPr>
          <w:rFonts w:hint="cs"/>
          <w:cs/>
        </w:rPr>
        <w:t>เพื่อเป็นมาตรฐาน แนวทางปฏิบัติและค่านิยมสำหรับข้าราชการและบุคลากรขององค์กรให้ยึดถือ และปฏิบัติควบคู่กับ กฎ ระเบียบ และข้อบังคับอื่นๆ 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มีคุณธรรม ปราศจากการทุจริต เพื่อให้บรรลุเจตนารมณ์ ดังกล่าว จึงกำหนดแนวทางให้ทุกส่วนราชการในสังกัดองค์การบริหารส่วนตำบล</w:t>
      </w:r>
      <w:r w:rsidR="0033276B">
        <w:rPr>
          <w:rFonts w:hint="cs"/>
          <w:cs/>
        </w:rPr>
        <w:t>พะเนา</w:t>
      </w:r>
      <w:r>
        <w:rPr>
          <w:rFonts w:hint="cs"/>
          <w:cs/>
        </w:rPr>
        <w:t>ถือปฏิบัติและดำเนินการ ดังนี้</w:t>
      </w:r>
    </w:p>
    <w:p w:rsidR="00D079B1" w:rsidRDefault="00D079B1" w:rsidP="00D079B1">
      <w:pPr>
        <w:spacing w:after="0" w:line="36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1. แต่งตั้งคณะกรรมการตรวจสอบข้อเท็จจริง ว่ามีมูลหรือไม่</w:t>
      </w:r>
    </w:p>
    <w:p w:rsidR="00D079B1" w:rsidRDefault="00D079B1" w:rsidP="00D079B1">
      <w:pPr>
        <w:spacing w:after="0" w:line="360" w:lineRule="auto"/>
        <w:jc w:val="thaiDistribute"/>
      </w:pPr>
      <w:r>
        <w:rPr>
          <w:rFonts w:hint="cs"/>
          <w:cs/>
        </w:rPr>
        <w:tab/>
        <w:t>๑.๑ กรณีมีมูล ให้ทำบันทึกเสนอผู้บริหารและแต่งตั้งคณะกรรมการสอบข้อเท็จจริงเพื่อดำเนินการตามระเบียบ/กฎหมายกำหนด</w:t>
      </w:r>
    </w:p>
    <w:p w:rsidR="00D079B1" w:rsidRDefault="00D079B1" w:rsidP="00D079B1">
      <w:pPr>
        <w:spacing w:after="0" w:line="360" w:lineRule="auto"/>
        <w:jc w:val="thaiDistribute"/>
      </w:pPr>
      <w:r>
        <w:rPr>
          <w:rFonts w:hint="cs"/>
          <w:cs/>
        </w:rPr>
        <w:tab/>
        <w:t>๑.๒ กรณีไม่มีมูล  คณะกรรมการสอบข้อเท็จจริงสรุปผลตามพยานหลักฐาน ส่งกลับไปยังผู้ร้องเรียนทราบผล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2. กรณีมีมูลให้ดำเนินการลงโทษทางวินัยตามที่คณะกรรมการสอบสวนลงความเห็น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  <w:t>๒.๑ พิจารณาลงโทษวินัยไม่ร้ายแรง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  <w:t>๒.๒พิจารณาลงโทษทางวินัยร้ายแรง</w:t>
      </w:r>
    </w:p>
    <w:p w:rsidR="00D079B1" w:rsidRDefault="00D079B1" w:rsidP="00D079B1">
      <w:pPr>
        <w:spacing w:before="240" w:after="0"/>
        <w:jc w:val="thaiDistribute"/>
      </w:pPr>
    </w:p>
    <w:p w:rsidR="00D079B1" w:rsidRDefault="00D079B1" w:rsidP="00D079B1">
      <w:pPr>
        <w:spacing w:before="240" w:after="0"/>
        <w:jc w:val="thaiDistribute"/>
      </w:pPr>
    </w:p>
    <w:p w:rsidR="00D079B1" w:rsidRDefault="00D079B1" w:rsidP="00D079B1">
      <w:pPr>
        <w:spacing w:before="240" w:after="0"/>
        <w:jc w:val="center"/>
      </w:pPr>
      <w:r>
        <w:rPr>
          <w:rFonts w:hint="cs"/>
          <w:cs/>
        </w:rPr>
        <w:t>-2-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๓. เสนอ ก.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.จังหวัดสงขลา พิจารณาให้ความเห็นชอบตามที่คณะกรรมการสอบข้อเท็จจริงจริง  พิจารณาลงโทษผู้ที่เกี่ยวข้อง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4. ผู้บริหาร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 ออกคำสั่งลงโทษตามที่ผู้มีอำนาจให้ความเห็นชอบ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๕. ให้ทุกกลุ่มงานใน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</w:t>
      </w:r>
      <w:r w:rsidR="0033276B">
        <w:rPr>
          <w:rFonts w:hint="cs"/>
          <w:cs/>
        </w:rPr>
        <w:t>พะเนา</w:t>
      </w:r>
      <w:r>
        <w:rPr>
          <w:rFonts w:hint="cs"/>
          <w:cs/>
        </w:rPr>
        <w:t xml:space="preserve"> ถอดบทเรียนเพื่อป้องกันมิให้เกิดเหตุการณ์ซ้ำอีก</w:t>
      </w:r>
    </w:p>
    <w:p w:rsidR="00D079B1" w:rsidRDefault="00D079B1" w:rsidP="00D079B1">
      <w:pPr>
        <w:spacing w:before="240" w:after="0"/>
        <w:ind w:left="720" w:firstLine="720"/>
        <w:jc w:val="thaiDistribute"/>
      </w:pPr>
      <w:r>
        <w:rPr>
          <w:rFonts w:hint="cs"/>
          <w:cs/>
        </w:rPr>
        <w:t>๖. 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D079B1" w:rsidRDefault="00D079B1" w:rsidP="00D079B1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จึงประกาศให้ทราบโดยทั่วกัน</w:t>
      </w:r>
    </w:p>
    <w:p w:rsidR="00D079B1" w:rsidRDefault="00D079B1" w:rsidP="00D079B1">
      <w:pPr>
        <w:spacing w:before="240" w:after="0"/>
        <w:jc w:val="thaiDistribute"/>
      </w:pPr>
    </w:p>
    <w:p w:rsidR="00D079B1" w:rsidRDefault="00D079B1" w:rsidP="00D079B1">
      <w:pPr>
        <w:tabs>
          <w:tab w:val="left" w:pos="2835"/>
          <w:tab w:val="left" w:pos="4820"/>
        </w:tabs>
        <w:spacing w:before="240" w:after="0"/>
        <w:ind w:firstLine="1418"/>
        <w:jc w:val="thaiDistribute"/>
      </w:pPr>
      <w:r>
        <w:rPr>
          <w:rFonts w:hint="cs"/>
          <w:cs/>
        </w:rPr>
        <w:t xml:space="preserve">                                     ประกาศ ณ วันที่ ๑ เดือน ตุลาคม พ.ศ. 256๑</w:t>
      </w:r>
    </w:p>
    <w:p w:rsidR="00D079B1" w:rsidRDefault="00D079B1" w:rsidP="00D079B1">
      <w:pPr>
        <w:tabs>
          <w:tab w:val="left" w:pos="2835"/>
          <w:tab w:val="left" w:pos="4820"/>
        </w:tabs>
        <w:spacing w:before="240" w:after="0"/>
        <w:ind w:firstLine="1418"/>
        <w:jc w:val="thaiDistribute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F5EDCB" wp14:editId="41B064A8">
            <wp:simplePos x="0" y="0"/>
            <wp:positionH relativeFrom="column">
              <wp:posOffset>3234055</wp:posOffset>
            </wp:positionH>
            <wp:positionV relativeFrom="paragraph">
              <wp:posOffset>225425</wp:posOffset>
            </wp:positionV>
            <wp:extent cx="1205230" cy="842645"/>
            <wp:effectExtent l="0" t="0" r="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9B1" w:rsidRDefault="00D079B1" w:rsidP="00D079B1">
      <w:pPr>
        <w:tabs>
          <w:tab w:val="left" w:pos="2835"/>
          <w:tab w:val="left" w:pos="4820"/>
        </w:tabs>
        <w:spacing w:after="0"/>
        <w:ind w:firstLine="1418"/>
        <w:jc w:val="thaiDistribute"/>
      </w:pPr>
    </w:p>
    <w:p w:rsidR="00D079B1" w:rsidRDefault="00D079B1" w:rsidP="00D079B1">
      <w:pPr>
        <w:tabs>
          <w:tab w:val="left" w:pos="2835"/>
          <w:tab w:val="left" w:pos="4820"/>
        </w:tabs>
        <w:spacing w:after="0"/>
        <w:ind w:firstLine="1418"/>
        <w:jc w:val="thaiDistribute"/>
      </w:pPr>
    </w:p>
    <w:p w:rsidR="00D079B1" w:rsidRDefault="00D079B1" w:rsidP="00D079B1">
      <w:pPr>
        <w:tabs>
          <w:tab w:val="left" w:pos="2835"/>
          <w:tab w:val="left" w:pos="4820"/>
        </w:tabs>
        <w:spacing w:after="0"/>
        <w:ind w:firstLine="1418"/>
        <w:jc w:val="thaiDistribute"/>
      </w:pPr>
    </w:p>
    <w:p w:rsidR="00D079B1" w:rsidRDefault="00D079B1" w:rsidP="00D079B1">
      <w:pPr>
        <w:tabs>
          <w:tab w:val="left" w:pos="2835"/>
          <w:tab w:val="left" w:pos="4820"/>
        </w:tabs>
        <w:spacing w:after="0"/>
        <w:jc w:val="center"/>
      </w:pPr>
      <w:r>
        <w:rPr>
          <w:rFonts w:hint="cs"/>
          <w:cs/>
        </w:rPr>
        <w:t xml:space="preserve">                                          (นายประจวบ  ทองกลิ่น)</w:t>
      </w:r>
    </w:p>
    <w:p w:rsidR="00D079B1" w:rsidRPr="00D37EE6" w:rsidRDefault="00D079B1" w:rsidP="00D079B1">
      <w:pPr>
        <w:tabs>
          <w:tab w:val="left" w:pos="2835"/>
          <w:tab w:val="left" w:pos="4820"/>
        </w:tabs>
        <w:spacing w:after="0"/>
        <w:jc w:val="center"/>
      </w:pPr>
      <w:r>
        <w:rPr>
          <w:rFonts w:hint="cs"/>
          <w:cs/>
        </w:rPr>
        <w:t xml:space="preserve">                                         นายกองค์การบริหารส่วนตำบล</w:t>
      </w:r>
      <w:r w:rsidR="0033276B">
        <w:rPr>
          <w:rFonts w:hint="cs"/>
          <w:cs/>
        </w:rPr>
        <w:t>พะเนา</w:t>
      </w:r>
    </w:p>
    <w:p w:rsidR="00D079B1" w:rsidRDefault="00D079B1" w:rsidP="00D079B1">
      <w:pPr>
        <w:jc w:val="thaiDistribute"/>
        <w:rPr>
          <w:cs/>
        </w:rPr>
      </w:pPr>
    </w:p>
    <w:p w:rsidR="00D079B1" w:rsidRDefault="00D079B1" w:rsidP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sectPr w:rsidR="00D079B1" w:rsidSect="0063127A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DB8"/>
    <w:multiLevelType w:val="hybridMultilevel"/>
    <w:tmpl w:val="EF788DC2"/>
    <w:lvl w:ilvl="0" w:tplc="EAEACFD8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7"/>
    <w:rsid w:val="0011058F"/>
    <w:rsid w:val="0012609D"/>
    <w:rsid w:val="0013539A"/>
    <w:rsid w:val="001677C6"/>
    <w:rsid w:val="001E15A3"/>
    <w:rsid w:val="00236303"/>
    <w:rsid w:val="002F3B26"/>
    <w:rsid w:val="0033276B"/>
    <w:rsid w:val="00333201"/>
    <w:rsid w:val="00337F70"/>
    <w:rsid w:val="003411EC"/>
    <w:rsid w:val="00366DFD"/>
    <w:rsid w:val="003900FD"/>
    <w:rsid w:val="00395EBC"/>
    <w:rsid w:val="003B2248"/>
    <w:rsid w:val="00487219"/>
    <w:rsid w:val="004C1316"/>
    <w:rsid w:val="0050199D"/>
    <w:rsid w:val="0053453B"/>
    <w:rsid w:val="005417D3"/>
    <w:rsid w:val="00564F52"/>
    <w:rsid w:val="005725C3"/>
    <w:rsid w:val="005A40A2"/>
    <w:rsid w:val="005C6BCC"/>
    <w:rsid w:val="005E50A5"/>
    <w:rsid w:val="00606AB2"/>
    <w:rsid w:val="0063127A"/>
    <w:rsid w:val="00664711"/>
    <w:rsid w:val="006C267B"/>
    <w:rsid w:val="0072083B"/>
    <w:rsid w:val="00721A64"/>
    <w:rsid w:val="0078103E"/>
    <w:rsid w:val="007B35C1"/>
    <w:rsid w:val="00896DA6"/>
    <w:rsid w:val="008A381C"/>
    <w:rsid w:val="008F7A59"/>
    <w:rsid w:val="00913E83"/>
    <w:rsid w:val="00920724"/>
    <w:rsid w:val="00930DFA"/>
    <w:rsid w:val="00966A8D"/>
    <w:rsid w:val="009971D3"/>
    <w:rsid w:val="00A63DD4"/>
    <w:rsid w:val="00A958F6"/>
    <w:rsid w:val="00AB6996"/>
    <w:rsid w:val="00AD68A3"/>
    <w:rsid w:val="00B141B2"/>
    <w:rsid w:val="00B363F3"/>
    <w:rsid w:val="00B510A9"/>
    <w:rsid w:val="00B91570"/>
    <w:rsid w:val="00BE358C"/>
    <w:rsid w:val="00C10D2C"/>
    <w:rsid w:val="00C30FE6"/>
    <w:rsid w:val="00C6783F"/>
    <w:rsid w:val="00D072BE"/>
    <w:rsid w:val="00D079B1"/>
    <w:rsid w:val="00D37EE6"/>
    <w:rsid w:val="00D40824"/>
    <w:rsid w:val="00D907A2"/>
    <w:rsid w:val="00DE7226"/>
    <w:rsid w:val="00DF028D"/>
    <w:rsid w:val="00E050C6"/>
    <w:rsid w:val="00E35566"/>
    <w:rsid w:val="00E36B77"/>
    <w:rsid w:val="00E915D2"/>
    <w:rsid w:val="00EA77A8"/>
    <w:rsid w:val="00F44136"/>
    <w:rsid w:val="00F801C4"/>
    <w:rsid w:val="00FC5849"/>
    <w:rsid w:val="00FD2957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5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31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2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5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31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2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ThaiCom2014</dc:creator>
  <cp:lastModifiedBy>KKD Windows7 V.11_x64</cp:lastModifiedBy>
  <cp:revision>11</cp:revision>
  <cp:lastPrinted>2021-08-04T03:37:00Z</cp:lastPrinted>
  <dcterms:created xsi:type="dcterms:W3CDTF">2020-09-05T04:25:00Z</dcterms:created>
  <dcterms:modified xsi:type="dcterms:W3CDTF">2021-08-04T04:31:00Z</dcterms:modified>
</cp:coreProperties>
</file>